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cnynegei4uv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ПУБЛІЧНА ОФЕРТА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hab2ebslvi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ПРО НАДАННЯ ПСИХОЛОГІЧНИХ ПОСЛУГ ТА ПРОДАЖ АВТОРСЬКИХ МАТЕРІАЛІВ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Цей документ - наша з вами домовленість про взаємну повагу, безпеку та правила роботи. Він допомагає мені залишатися професійною, а вам - отримувати якісну підтримку.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Цей документ є офіційною публічною пропозицією</w:t>
      </w:r>
      <w:r w:rsidDel="00000000" w:rsidR="00000000" w:rsidRPr="00000000">
        <w:rPr>
          <w:b w:val="1"/>
          <w:bCs w:val="1"/>
          <w:rtl w:val="0"/>
        </w:rPr>
        <w:t xml:space="preserve"> фізичної особи-підприємця Мірошниченко Юлії Анварівни </w:t>
      </w:r>
      <w:r w:rsidDel="00000000" w:rsidR="00000000" w:rsidRPr="00000000">
        <w:rPr>
          <w:rtl w:val="0"/>
        </w:rPr>
        <w:t xml:space="preserve">ЄДРПОУ 2911507440, платник єдиного податку </w:t>
      </w:r>
      <w:r w:rsidDel="00000000" w:rsidR="00000000" w:rsidRPr="00000000">
        <w:rPr>
          <w:rtl w:val="0"/>
        </w:rPr>
        <w:t xml:space="preserve">(надалі - «Виконавець») для  будь-якої фізичної особи, замовника послуг (надалі - «Споживач»).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Приймаючи цю публічну оферту, Ви погоджуєтесь зі всіма викладеними нижче умовами і підтверджуєте, що Вам зрозумілі всі її положення та укладаєте на цих умовах договір про надання послуг.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sefvejpyjn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ПРЕДМЕТ ДОГОВОРУ ТА АКЦЕПТ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Виконавець надає Споживачу послуги з психологічного консультування, освітні послуги (вебінари, курси), а також здійснює продаж авторських методичних матеріалів (робочих зошити, книги) у цифровому або паперовому вигляді.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1.2. </w:t>
      </w:r>
      <w:r w:rsidDel="00000000" w:rsidR="00000000" w:rsidRPr="00000000">
        <w:rPr>
          <w:b w:val="1"/>
          <w:bCs w:val="1"/>
          <w:rtl w:val="0"/>
        </w:rPr>
        <w:t xml:space="preserve">Акцептом (прийняттям)</w:t>
      </w:r>
      <w:r w:rsidDel="00000000" w:rsidR="00000000" w:rsidRPr="00000000">
        <w:rPr>
          <w:rtl w:val="0"/>
        </w:rPr>
        <w:t xml:space="preserve"> цієї Оферти є оплата послуг або товарів Виконавця. З моменту оплати цей Договір вважається укладеним та має юридичну силу.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d98b48ygv1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ПОРЯДОК НАДАННЯ ПОСЛУГ ТА ТОВАРІВ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</w:t>
      </w:r>
      <w:r w:rsidDel="00000000" w:rsidR="00000000" w:rsidRPr="00000000">
        <w:rPr>
          <w:b w:val="1"/>
          <w:bCs w:val="1"/>
          <w:rtl w:val="0"/>
        </w:rPr>
        <w:t xml:space="preserve">Консультації:</w:t>
      </w:r>
      <w:r w:rsidDel="00000000" w:rsidR="00000000" w:rsidRPr="00000000">
        <w:rPr>
          <w:rtl w:val="0"/>
        </w:rPr>
        <w:t xml:space="preserve"> Проводяться онлайн або офлайн за попереднім записом. Тривалість сесії - 55 хвилин.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Консультації ведуться виключно під час сесій. У час між сесіями Виконавець відповідає Споживачу лише на організаційні питання (запис, оплата).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Доступ до цифрових матеріалів (зошитів) надається після оплати шляхом надсилання файлу/посилання. Послуга вважається наданою в момент відправлення файлу/посилання.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2.4. </w:t>
      </w:r>
      <w:r w:rsidDel="00000000" w:rsidR="00000000" w:rsidRPr="00000000">
        <w:rPr>
          <w:b w:val="1"/>
          <w:bCs w:val="1"/>
          <w:rtl w:val="0"/>
        </w:rPr>
        <w:t xml:space="preserve">Паперові видання:</w:t>
      </w:r>
      <w:r w:rsidDel="00000000" w:rsidR="00000000" w:rsidRPr="00000000">
        <w:rPr>
          <w:rtl w:val="0"/>
        </w:rPr>
        <w:t xml:space="preserve"> Доставка здійснюється логістичними службами за рахунок Споживача.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ind w:left="36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ruin8tant8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3: ВАРТІСТЬ ТА ПОРЯДОК РОЗРАХУНКІВ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Вартість послуг та товарів вказується на сайті/сторінці Виконавця у гривні та євро.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Оплата здійснюється у гривні за 24 години до зустрічі. У разі оплати з іноземних рахунків (зокрема у євро), конвертація валюти здійснюється за курсом банку Виконавця або платіжної системи на момент здійснення транзакції.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Послуги та товари надаються на умовах </w:t>
      </w:r>
      <w:r w:rsidDel="00000000" w:rsidR="00000000" w:rsidRPr="00000000">
        <w:rPr>
          <w:b w:val="1"/>
          <w:bCs w:val="1"/>
          <w:rtl w:val="0"/>
        </w:rPr>
        <w:t xml:space="preserve">100% передоплати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3.4. </w:t>
      </w:r>
      <w:r w:rsidDel="00000000" w:rsidR="00000000" w:rsidRPr="00000000">
        <w:rPr>
          <w:b w:val="1"/>
          <w:bCs w:val="1"/>
          <w:rtl w:val="0"/>
        </w:rPr>
        <w:t xml:space="preserve">Повернення коштів: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 цифрові товари (PDF-зошити, електронні книги) кошти не повертаються після фактичного надсилання файлу Клієнту.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 друковані видання належної якості кошти не повертаються (згідно з Постановою КМУ №172).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 разі відмови Споживача від консультації менш ніж за </w:t>
      </w:r>
      <w:r w:rsidDel="00000000" w:rsidR="00000000" w:rsidRPr="00000000">
        <w:rPr>
          <w:b w:val="1"/>
          <w:bCs w:val="1"/>
          <w:rtl w:val="0"/>
        </w:rPr>
        <w:t xml:space="preserve">24 години</w:t>
      </w:r>
      <w:r w:rsidDel="00000000" w:rsidR="00000000" w:rsidRPr="00000000">
        <w:rPr>
          <w:rtl w:val="0"/>
        </w:rPr>
        <w:t xml:space="preserve"> до зустрічі, оплата за неї не повертається і вважається штрафом за бронювання часу фахівця.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7wcp0pdz9t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СТАН ЗДОРОВ'Я СПОЖИВАЧА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240" w:before="240" w:lineRule="auto"/>
        <w:rPr>
          <w:color w:val="000000"/>
          <w:sz w:val="22"/>
          <w:szCs w:val="22"/>
        </w:rPr>
      </w:pPr>
      <w:bookmarkStart w:colFirst="0" w:colLast="0" w:name="_tsrs26m11sqq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4.1. Споживач підтверджує, що він є умовно здоровим (не має клінічних психічних розладів у гострій фазі) та дієздатним. 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gzn2thm427w" w:id="7"/>
      <w:bookmarkEnd w:id="7"/>
      <w:r w:rsidDel="00000000" w:rsidR="00000000" w:rsidRPr="00000000">
        <w:rPr>
          <w:color w:val="000000"/>
          <w:sz w:val="22"/>
          <w:szCs w:val="22"/>
          <w:rtl w:val="0"/>
        </w:rPr>
        <w:t xml:space="preserve">4.2. Психологічна допомога не є заміною медичному (психіатричному) лікуванню. У разі приховування інформації про стан здоров’я, Виконавець не несе відповідальності за наслідки та результат.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ldje5slv20g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ІНТЕЛЕКТУАЛЬНА ВЛАСНІСТЬ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.1. Усі авторські матеріали (робочі зошити, книги, методики) є власністю Виконавця.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Споживачу надається право лише на </w:t>
      </w:r>
      <w:r w:rsidDel="00000000" w:rsidR="00000000" w:rsidRPr="00000000">
        <w:rPr>
          <w:b w:val="1"/>
          <w:bCs w:val="1"/>
          <w:rtl w:val="0"/>
        </w:rPr>
        <w:t xml:space="preserve">особисте некомерційне використання</w:t>
      </w:r>
      <w:r w:rsidDel="00000000" w:rsidR="00000000" w:rsidRPr="00000000">
        <w:rPr>
          <w:rtl w:val="0"/>
        </w:rPr>
        <w:t xml:space="preserve">. Забороняється будь-яке копіювання, тиражування, перепродаж або поширення матеріалів третім особам.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5.3. За порушення авторських прав Споживач зобов'язується відшкодувати Виконавцю збитки, включаючи втрачену вигоду.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07qkgetewy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КОНФІДЕНЦІЙНІСТЬ ТА ПЕРСОНАЛЬНІ ДАНІ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  <w:t xml:space="preserve">.1. Виконавець гарантує збереження таємниці Споживача щодо змісту сесій, за винятком випадків, передбачених законом (загроза життю тощо).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Оплатою послуг Споживач надає згоду на обробку своїх персональних даних (ПІБ, телефон, email) виключно для виконання умов цього Договору та отримання інформаційних розсилок від Виконавця.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rjyfy7mmev9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ВІДПОВІДАЛЬНІСТЬ СТОРІН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.1. Психологічна допомога не є медичною послугою. Споживач несе особисту відповідальність за свої дії та стан.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t xml:space="preserve">7.2. Виконавець не несе відповідальності за технічні проблеми на стороні Споживача (відсутність інтернету, неможливість відкрити файл через відсутність потрібного ПЗ на пристрої Споживача).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9cpj7f6cju7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ОБСТАВИНИ НЕПЕРЕБОРНОЇ СИЛИ (ФОРС-МАЖОР)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Сторони звільняються від відповідальності за часткове або повне невиконання умов цього Договору, якщо воно стало наслідком обставин, що знаходяться поза межами контролю Сторін (форс-мажор).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До таких обставин, зокрема, належать: тривалі відключення електроенергії чи зв’язку, наслідки воєнних дій, повітряні тривоги або інші обставини, що роблять неможливим надання чи отримання послуги у призначений час.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8.3. У разі настання таких обставин Сторони зобов'язуються повідомити про це одна одну (за наявності технічної можливості) та перенести зустріч на інший зручний час без застосування штрафних санкцій.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ohzvpsm7uw4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ТЕРМІН ДІЇ ТА РОЗІРВАННЯ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Договір діє з моменту оплати до повного виконання зобов'язань.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9.2. Виконавець має право розірвати договір негайно у разі некоректної поведінки Споживача, порушення ним умов оплати або етичних норм.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9.3. Усі суперечки вирішуються шляхом переговорів. У разі недосягнення згоди - згідно з чинним законодавством України.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РЕКВІЗИТИ ВИКОНАВЦЯ: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Мірошниченко Юлія Анварівна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IBAN: UA163220010000026006370054406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ІПН/ЄДРПОУ: 2911507440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Акціонерне товариство: УНІВЕРСАЛ БАНК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МФО: 322001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ЄДРПОУ Банку: 21133352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psymir.ua@gmail.com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Теле</w:t>
      </w:r>
      <w:r w:rsidDel="00000000" w:rsidR="00000000" w:rsidRPr="00000000">
        <w:rPr>
          <w:rtl w:val="0"/>
        </w:rPr>
        <w:t xml:space="preserve">фон: +38(099)230-90-06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symir.u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